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Layout w:type="fixed"/>
        <w:tblLook w:val="0000" w:firstRow="0" w:lastRow="0" w:firstColumn="0" w:lastColumn="0" w:noHBand="0" w:noVBand="0"/>
      </w:tblPr>
      <w:tblGrid>
        <w:gridCol w:w="4779"/>
        <w:gridCol w:w="5237"/>
      </w:tblGrid>
      <w:tr w:rsidR="00002EDE" w:rsidRPr="00002EDE" w:rsidTr="00510ECC">
        <w:trPr>
          <w:trHeight w:val="13784"/>
        </w:trPr>
        <w:tc>
          <w:tcPr>
            <w:tcW w:w="10016" w:type="dxa"/>
            <w:gridSpan w:val="2"/>
          </w:tcPr>
          <w:p w:rsidR="00002EDE" w:rsidRPr="00002EDE" w:rsidRDefault="00002EDE" w:rsidP="00002EDE">
            <w:pPr>
              <w:pStyle w:val="125"/>
              <w:tabs>
                <w:tab w:val="left" w:pos="9923"/>
              </w:tabs>
              <w:spacing w:before="120"/>
              <w:ind w:left="0" w:right="-959"/>
              <w:jc w:val="center"/>
              <w:rPr>
                <w:b/>
                <w:sz w:val="28"/>
                <w:szCs w:val="28"/>
              </w:rPr>
            </w:pPr>
            <w:r w:rsidRPr="00002EDE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002EDE">
              <w:rPr>
                <w:b/>
                <w:sz w:val="28"/>
                <w:szCs w:val="28"/>
              </w:rPr>
              <w:t>СЕЛЬСКОЕ ПОСЕЛЕНИЕ «</w:t>
            </w:r>
            <w:r w:rsidR="00E66BE8">
              <w:rPr>
                <w:b/>
                <w:sz w:val="28"/>
                <w:szCs w:val="28"/>
              </w:rPr>
              <w:t>ЧЕРТОЛИНО</w:t>
            </w:r>
            <w:r w:rsidRPr="00002EDE">
              <w:rPr>
                <w:b/>
                <w:sz w:val="28"/>
                <w:szCs w:val="28"/>
              </w:rPr>
              <w:t xml:space="preserve">»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002EDE">
              <w:rPr>
                <w:b/>
                <w:sz w:val="28"/>
                <w:szCs w:val="28"/>
              </w:rPr>
              <w:t xml:space="preserve"> РЖЕВСКОГО РАЙОНА ТВЕРСКОЙ ОБЛАСТИ</w:t>
            </w:r>
          </w:p>
          <w:p w:rsidR="00002EDE" w:rsidRPr="00002EDE" w:rsidRDefault="00002EDE" w:rsidP="00002EDE">
            <w:pPr>
              <w:pStyle w:val="125"/>
              <w:tabs>
                <w:tab w:val="left" w:pos="9923"/>
              </w:tabs>
              <w:spacing w:before="120"/>
              <w:ind w:left="0" w:right="-959"/>
              <w:jc w:val="center"/>
              <w:rPr>
                <w:b/>
                <w:sz w:val="28"/>
                <w:szCs w:val="28"/>
              </w:rPr>
            </w:pPr>
          </w:p>
          <w:p w:rsidR="00002EDE" w:rsidRPr="00002EDE" w:rsidRDefault="00002EDE" w:rsidP="00002EDE">
            <w:pPr>
              <w:pStyle w:val="125"/>
              <w:tabs>
                <w:tab w:val="left" w:pos="9072"/>
              </w:tabs>
              <w:spacing w:before="12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РАСПОРЯЖЕНИЕ</w:t>
            </w:r>
          </w:p>
          <w:p w:rsidR="00002EDE" w:rsidRPr="00002EDE" w:rsidRDefault="00002EDE" w:rsidP="00002EDE">
            <w:pPr>
              <w:pStyle w:val="125"/>
              <w:tabs>
                <w:tab w:val="left" w:pos="9072"/>
              </w:tabs>
              <w:spacing w:before="120"/>
              <w:ind w:left="0"/>
              <w:jc w:val="both"/>
              <w:rPr>
                <w:sz w:val="28"/>
                <w:szCs w:val="28"/>
              </w:rPr>
            </w:pPr>
          </w:p>
          <w:p w:rsidR="00002EDE" w:rsidRPr="00002EDE" w:rsidRDefault="00E66BE8" w:rsidP="00002EDE">
            <w:pPr>
              <w:pStyle w:val="125"/>
              <w:tabs>
                <w:tab w:val="left" w:pos="9072"/>
              </w:tabs>
              <w:spacing w:before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13.01.2014</w:t>
            </w:r>
            <w:r w:rsidR="00002EDE" w:rsidRPr="00002EDE">
              <w:rPr>
                <w:sz w:val="28"/>
                <w:szCs w:val="28"/>
              </w:rPr>
              <w:t xml:space="preserve">г.                                                                                        № </w:t>
            </w:r>
            <w:r>
              <w:rPr>
                <w:sz w:val="28"/>
                <w:szCs w:val="28"/>
              </w:rPr>
              <w:t>3-1р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918"/>
            </w:tblGrid>
            <w:tr w:rsidR="00002EDE" w:rsidRPr="00002EDE" w:rsidTr="00510ECC">
              <w:trPr>
                <w:trHeight w:val="1487"/>
              </w:trPr>
              <w:tc>
                <w:tcPr>
                  <w:tcW w:w="8918" w:type="dxa"/>
                </w:tcPr>
                <w:p w:rsidR="00002EDE" w:rsidRPr="00002EDE" w:rsidRDefault="00002EDE" w:rsidP="00E66BE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2ED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утверждении Регламента </w:t>
                  </w:r>
                </w:p>
                <w:p w:rsidR="00002EDE" w:rsidRPr="00002EDE" w:rsidRDefault="00002EDE" w:rsidP="00E66BE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2ED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контрактного управляющего</w:t>
                  </w:r>
                </w:p>
                <w:p w:rsidR="00002EDE" w:rsidRPr="00002EDE" w:rsidRDefault="00002EDE" w:rsidP="00E66BE8">
                  <w:pPr>
                    <w:tabs>
                      <w:tab w:val="left" w:pos="9072"/>
                    </w:tabs>
                    <w:spacing w:after="0" w:line="240" w:lineRule="auto"/>
                    <w:ind w:hanging="108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2EDE" w:rsidRPr="00002EDE" w:rsidRDefault="00002EDE" w:rsidP="00002EDE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    В соответствии со ст. 38 Федерального закона от 5 апреля 2013 г.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002EDE" w:rsidRPr="00002EDE" w:rsidRDefault="00002EDE" w:rsidP="00002EDE">
            <w:pPr>
              <w:tabs>
                <w:tab w:val="left" w:pos="9072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1. Возложить обязанности контрактного управляющего, ответственного за осуществление закупок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66BE8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», включая исполнение каждого контракта, на главу администрации</w:t>
            </w:r>
            <w:r w:rsidR="00FE7FC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 w:rsidR="00E66BE8">
              <w:rPr>
                <w:rFonts w:ascii="Times New Roman" w:hAnsi="Times New Roman" w:cs="Times New Roman"/>
                <w:sz w:val="28"/>
                <w:szCs w:val="28"/>
              </w:rPr>
              <w:t>Чертолино»  Герасимова А.И</w:t>
            </w:r>
          </w:p>
          <w:p w:rsidR="00002EDE" w:rsidRPr="00002EDE" w:rsidRDefault="00002EDE" w:rsidP="00002EDE">
            <w:pPr>
              <w:tabs>
                <w:tab w:val="left" w:pos="9072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прилагаемый Регламент </w:t>
            </w:r>
            <w:r w:rsidRPr="0000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контрактного управляющего.</w:t>
            </w:r>
          </w:p>
          <w:p w:rsidR="00002EDE" w:rsidRPr="00002EDE" w:rsidRDefault="00002EDE" w:rsidP="00002EDE">
            <w:pPr>
              <w:pStyle w:val="ConsPlusNormal"/>
              <w:widowControl/>
              <w:tabs>
                <w:tab w:val="left" w:pos="907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3. Настоящее распоряжение обнародовать на информационных стендах сельского поселения «</w:t>
            </w:r>
            <w:r w:rsidR="00E66BE8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EDE" w:rsidRPr="00002EDE" w:rsidRDefault="00002EDE" w:rsidP="00002EDE">
            <w:pPr>
              <w:tabs>
                <w:tab w:val="left" w:pos="9072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за исполнением  распоряжения возложить на  главу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МО сельское  поселение «</w:t>
            </w:r>
            <w:r w:rsidR="00E66BE8">
              <w:rPr>
                <w:rFonts w:ascii="Times New Roman" w:hAnsi="Times New Roman" w:cs="Times New Roman"/>
                <w:sz w:val="28"/>
                <w:szCs w:val="28"/>
              </w:rPr>
              <w:t>Чертолино»  Герасимова А.</w:t>
            </w:r>
            <w:proofErr w:type="gramStart"/>
            <w:r w:rsidR="00E66B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002EDE" w:rsidRPr="00002EDE" w:rsidRDefault="00002EDE" w:rsidP="00002EDE">
            <w:pPr>
              <w:tabs>
                <w:tab w:val="left" w:pos="9072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5. Распоряжение вступает в силу с 1 января 2014 г., за исключением подпунктов 1-3 пункта 1.7 и подпункта 1 пункта 2.1 Регламента  контрактного управляющего, вступающих в силу с 1 января 2015 года.</w:t>
            </w:r>
          </w:p>
          <w:p w:rsidR="00002EDE" w:rsidRPr="00002EDE" w:rsidRDefault="00002EDE" w:rsidP="00002EDE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EDE" w:rsidRPr="00002EDE" w:rsidRDefault="00002EDE" w:rsidP="00002EDE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Default="00002EDE" w:rsidP="00BE0E8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10ECC" w:rsidRPr="00002EDE" w:rsidRDefault="00510ECC" w:rsidP="00BE0E8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сельское поселение «</w:t>
            </w:r>
            <w:r w:rsidR="00E66BE8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</w:t>
            </w:r>
            <w:r w:rsidR="00E66B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="00E66BE8">
              <w:rPr>
                <w:rFonts w:ascii="Times New Roman" w:hAnsi="Times New Roman" w:cs="Times New Roman"/>
                <w:sz w:val="28"/>
                <w:szCs w:val="28"/>
              </w:rPr>
              <w:t>А.И.Герасимов</w:t>
            </w:r>
            <w:proofErr w:type="spellEnd"/>
          </w:p>
          <w:p w:rsidR="00002EDE" w:rsidRPr="00002EDE" w:rsidRDefault="00002EDE" w:rsidP="00002EDE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510ECC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EDE" w:rsidRPr="00002EDE" w:rsidRDefault="00002EDE" w:rsidP="00002EDE">
            <w:pPr>
              <w:pStyle w:val="ConsPlusNormal"/>
              <w:tabs>
                <w:tab w:val="left" w:pos="907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002EDE">
            <w:pPr>
              <w:pStyle w:val="ConsPlusNormal"/>
              <w:tabs>
                <w:tab w:val="left" w:pos="907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002EDE">
            <w:pPr>
              <w:pStyle w:val="ConsPlusNormal"/>
              <w:tabs>
                <w:tab w:val="left" w:pos="907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DE" w:rsidRPr="00002EDE" w:rsidTr="00510ECC">
        <w:trPr>
          <w:trHeight w:val="2402"/>
        </w:trPr>
        <w:tc>
          <w:tcPr>
            <w:tcW w:w="4779" w:type="dxa"/>
          </w:tcPr>
          <w:p w:rsidR="00002EDE" w:rsidRPr="00002EDE" w:rsidRDefault="00002EDE" w:rsidP="00002EDE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002EDE" w:rsidRPr="00002EDE" w:rsidRDefault="00002EDE" w:rsidP="00510ECC">
            <w:pPr>
              <w:tabs>
                <w:tab w:val="left" w:pos="9072"/>
              </w:tabs>
              <w:spacing w:line="240" w:lineRule="auto"/>
              <w:ind w:right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                       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="00E66BE8">
              <w:rPr>
                <w:rFonts w:ascii="Times New Roman" w:hAnsi="Times New Roman" w:cs="Times New Roman"/>
                <w:sz w:val="28"/>
                <w:szCs w:val="28"/>
              </w:rPr>
              <w:t>Чертолино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0E82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E0E8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 w:rsidR="0051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E82">
              <w:rPr>
                <w:rFonts w:ascii="Times New Roman" w:hAnsi="Times New Roman" w:cs="Times New Roman"/>
                <w:sz w:val="28"/>
                <w:szCs w:val="28"/>
              </w:rPr>
              <w:t>3-1р</w:t>
            </w:r>
            <w:bookmarkStart w:id="0" w:name="_GoBack"/>
            <w:bookmarkEnd w:id="0"/>
          </w:p>
          <w:p w:rsidR="00002EDE" w:rsidRPr="00002EDE" w:rsidRDefault="00002EDE" w:rsidP="00002EDE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DE" w:rsidRPr="00002EDE" w:rsidRDefault="00002EDE" w:rsidP="00002EDE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EDE" w:rsidRPr="00002EDE" w:rsidRDefault="00002EDE" w:rsidP="00510ECC">
      <w:pPr>
        <w:tabs>
          <w:tab w:val="left" w:pos="907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bCs/>
          <w:sz w:val="28"/>
          <w:szCs w:val="28"/>
        </w:rPr>
        <w:t>Регламент  контрактного управляющего</w:t>
      </w:r>
    </w:p>
    <w:p w:rsidR="00002EDE" w:rsidRPr="00002EDE" w:rsidRDefault="00002EDE" w:rsidP="00510ECC">
      <w:pPr>
        <w:tabs>
          <w:tab w:val="left" w:pos="9072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1. 1. Настоящий Регламент контрактного управляющего (далее -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</w:t>
      </w:r>
      <w:r w:rsidR="00FE7FC5">
        <w:rPr>
          <w:rFonts w:ascii="Times New Roman" w:hAnsi="Times New Roman" w:cs="Times New Roman"/>
          <w:sz w:val="28"/>
          <w:szCs w:val="28"/>
        </w:rPr>
        <w:t xml:space="preserve">МО </w:t>
      </w:r>
      <w:r w:rsidR="00510ECC">
        <w:rPr>
          <w:rFonts w:ascii="Times New Roman" w:hAnsi="Times New Roman" w:cs="Times New Roman"/>
          <w:sz w:val="28"/>
          <w:szCs w:val="28"/>
        </w:rPr>
        <w:t>сельско</w:t>
      </w:r>
      <w:r w:rsidR="00FE7FC5">
        <w:rPr>
          <w:rFonts w:ascii="Times New Roman" w:hAnsi="Times New Roman" w:cs="Times New Roman"/>
          <w:sz w:val="28"/>
          <w:szCs w:val="28"/>
        </w:rPr>
        <w:t>е поселение</w:t>
      </w:r>
      <w:r w:rsidR="00510ECC">
        <w:rPr>
          <w:rFonts w:ascii="Times New Roman" w:hAnsi="Times New Roman" w:cs="Times New Roman"/>
          <w:sz w:val="28"/>
          <w:szCs w:val="28"/>
        </w:rPr>
        <w:t xml:space="preserve"> «</w:t>
      </w:r>
      <w:r w:rsidR="00E66BE8">
        <w:rPr>
          <w:rFonts w:ascii="Times New Roman" w:hAnsi="Times New Roman" w:cs="Times New Roman"/>
          <w:sz w:val="28"/>
          <w:szCs w:val="28"/>
        </w:rPr>
        <w:t>Чертолино</w:t>
      </w:r>
      <w:r w:rsidR="00510ECC">
        <w:rPr>
          <w:rFonts w:ascii="Times New Roman" w:hAnsi="Times New Roman" w:cs="Times New Roman"/>
          <w:sz w:val="28"/>
          <w:szCs w:val="28"/>
        </w:rPr>
        <w:t>»</w:t>
      </w:r>
      <w:r w:rsidRPr="00002EDE">
        <w:rPr>
          <w:rFonts w:ascii="Times New Roman" w:hAnsi="Times New Roman" w:cs="Times New Roman"/>
          <w:sz w:val="28"/>
          <w:szCs w:val="28"/>
        </w:rPr>
        <w:t xml:space="preserve"> (далее – Заказчик).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 2. Контрактный управляющий обеспечивает планирование и осуществление муниципальным заказчиком закупок товаров, работ, услуг для обеспечения муниципальных нужд (далее - закупка)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 3. Контрактный управляющий в своей деятельности руководствуется Конституцией Российской Федерации, Федеральным законом, гражданским и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Регламентом, иными нормативными правовыми актами Российской Федерации.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1.4. Основными принципами, которыми руководствуется контрактный управляющий, исполняя полномочия  при планировании и осуществлении закупок, являются: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профессионализм – наличие квалификации, теоретических и практических знаний и навыков в сфере закупок;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 осуществлении закупок у единственного поставщика (подрядчика, исполнителя) и их результатах;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lastRenderedPageBreak/>
        <w:t>4) ответственность за результативность - ответственность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1.5. Контрактный управляющий назначается  Заказчиком из постоянного состава работников Заказчика, выполняющих функции при планировании и осуществлении закупок товаров, работ, услуг для обеспечения муниципальных нужд.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1.6. Регламентом контрактного управляющего установлено, что контрактный управляющий Заказчика не может быть членом  комиссии по осуществлению закупок Заказчика.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1.7. Функциональные обязанности контрактного управляющего: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5) привлечение экспертов, экспертных организаций;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6) подготовка и размещение в единой информационной системе в сфере закупок (далее - единая информационная система) извещения об осуществлении закупки у единственного поставщика (подрядчика, исполнителя);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7) организация заключения контракта при проведении закупок у единственного поставщика (подрядчика, исполнителя);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EDE">
        <w:rPr>
          <w:rFonts w:ascii="Times New Roman" w:hAnsi="Times New Roman" w:cs="Times New Roman"/>
          <w:sz w:val="28"/>
          <w:szCs w:val="28"/>
        </w:rPr>
        <w:t>8)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9)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lastRenderedPageBreak/>
        <w:t>10) взаимодействие с поставщиком (подрядчиком, исполнителем) при изменении, расторжении контракта;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11)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12) направление поставщику (подрядчику, исполнителю) требования об уплате неустоек (штрафов, пеней);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1.8.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положением, утвержденным Заказчиком в соответствии с настоящим Регламентом.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DE" w:rsidRPr="00002EDE" w:rsidRDefault="00002EDE" w:rsidP="00510ECC">
      <w:pPr>
        <w:tabs>
          <w:tab w:val="left" w:pos="907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II. Функции и полномочия контрактного управляющего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2.1. Контрактный управляющий осуществляет следующие функции и полномочия: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1) при планировании закупок: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обеспечивает подготовку обоснования закупки при формировании плана закупок;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в) разрабатывает план-график, осуществляет подготовку изменений для внесения в план-график;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г) организует утверждение плана закупок, плана-графика;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2) при определении поставщиков (подрядчиков, исполнителей):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lastRenderedPageBreak/>
        <w:t>в) осуществляет подготовку извещений об осуществлении закупок у единственного поставщика (подрядчика, исполнителя);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г)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д) обеспечивает заключение контрактов;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е)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3) при исполнении, изменении, расторжении контракта: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EDE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002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ED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02EDE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EDE">
        <w:rPr>
          <w:rFonts w:ascii="Times New Roman" w:hAnsi="Times New Roman" w:cs="Times New Roman"/>
          <w:sz w:val="28"/>
          <w:szCs w:val="28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</w:t>
      </w:r>
      <w:r w:rsidRPr="00002EDE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002EDE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002ED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002EDE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2.2. Контрактный управляющий осуществляет иные полномочия, предусмотренные Федеральным законом, в том числе: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5) организует осуществление уплаты денежных сумм по банковской гарантии в случаях, предусмотренных Федеральным законом;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6)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2.3. В целях реализации функций и полномочий, указанных в пунктах 2.1 и 2.2 настоящего Регламента, контрактный управляющий обязан: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lastRenderedPageBreak/>
        <w:t>1)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2) соблюдать иные обязательства и требования, установленные Федеральным законом.</w:t>
      </w:r>
    </w:p>
    <w:p w:rsidR="00002EDE" w:rsidRPr="00002EDE" w:rsidRDefault="00002EDE" w:rsidP="00510ECC">
      <w:pPr>
        <w:tabs>
          <w:tab w:val="left" w:pos="907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DE">
        <w:rPr>
          <w:rFonts w:ascii="Times New Roman" w:hAnsi="Times New Roman" w:cs="Times New Roman"/>
          <w:b/>
          <w:sz w:val="28"/>
          <w:szCs w:val="28"/>
        </w:rPr>
        <w:t>III. Ответственность контрактного управляющего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02EDE"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002EDE" w:rsidRPr="00002EDE" w:rsidRDefault="00002EDE" w:rsidP="00002EDE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DE">
        <w:rPr>
          <w:rFonts w:ascii="Times New Roman" w:hAnsi="Times New Roman" w:cs="Times New Roman"/>
          <w:sz w:val="28"/>
          <w:szCs w:val="28"/>
        </w:rPr>
        <w:t>3.2. Контрактный управляющий, виновный в нарушении законодательства Российской Федерации, иных нормативных правовых актов, а также норм настоящего Регламента,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02EDE" w:rsidRPr="00002EDE" w:rsidRDefault="00002EDE" w:rsidP="00002EDE">
      <w:pPr>
        <w:tabs>
          <w:tab w:val="left" w:pos="9072"/>
        </w:tabs>
        <w:spacing w:line="240" w:lineRule="auto"/>
        <w:ind w:right="5"/>
        <w:jc w:val="both"/>
        <w:rPr>
          <w:rFonts w:ascii="Times New Roman" w:hAnsi="Times New Roman" w:cs="Times New Roman"/>
          <w:sz w:val="36"/>
          <w:szCs w:val="36"/>
        </w:rPr>
      </w:pPr>
    </w:p>
    <w:p w:rsidR="00A1780D" w:rsidRDefault="00A1780D" w:rsidP="00002EDE">
      <w:pPr>
        <w:tabs>
          <w:tab w:val="left" w:pos="9072"/>
        </w:tabs>
        <w:spacing w:line="240" w:lineRule="auto"/>
        <w:jc w:val="both"/>
      </w:pPr>
    </w:p>
    <w:sectPr w:rsidR="00A1780D" w:rsidSect="00002E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EDE"/>
    <w:rsid w:val="00002EDE"/>
    <w:rsid w:val="00510ECC"/>
    <w:rsid w:val="00A1780D"/>
    <w:rsid w:val="00BE0E82"/>
    <w:rsid w:val="00E66BE8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5">
    <w:name w:val="Стиль Основной текст с отступом + По ширине Первая строка:  125 см"/>
    <w:rsid w:val="00002E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02E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2489</cp:lastModifiedBy>
  <cp:revision>5</cp:revision>
  <cp:lastPrinted>2014-05-22T07:32:00Z</cp:lastPrinted>
  <dcterms:created xsi:type="dcterms:W3CDTF">2014-05-22T07:00:00Z</dcterms:created>
  <dcterms:modified xsi:type="dcterms:W3CDTF">2017-11-28T12:48:00Z</dcterms:modified>
</cp:coreProperties>
</file>